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280D" w14:textId="77777777" w:rsidR="007E4C9A" w:rsidRPr="00A06B51" w:rsidRDefault="008306FC" w:rsidP="00A06B51">
      <w:pPr>
        <w:pStyle w:val="a4"/>
        <w:spacing w:before="240"/>
        <w:rPr>
          <w:rFonts w:ascii="DengXian" w:eastAsia="DengXian" w:hAnsi="DengXian"/>
          <w:lang w:eastAsia="zh-TW"/>
        </w:rPr>
      </w:pPr>
      <w:r w:rsidRPr="00A06B51">
        <w:rPr>
          <w:rFonts w:ascii="DengXian" w:eastAsia="DengXian" w:hAnsi="DengXian"/>
          <w:lang w:eastAsia="zh-TW"/>
        </w:rPr>
        <w:t>文化內容策進院個人資料授權同意書</w:t>
      </w:r>
    </w:p>
    <w:p w14:paraId="489B72AF" w14:textId="32B376EE" w:rsidR="007E4C9A" w:rsidRPr="00A06B51" w:rsidRDefault="002165E7">
      <w:pPr>
        <w:pStyle w:val="a3"/>
        <w:spacing w:before="262" w:line="225" w:lineRule="auto"/>
        <w:ind w:right="117"/>
        <w:jc w:val="both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br/>
      </w:r>
      <w:r w:rsidR="008306FC" w:rsidRPr="00A06B51">
        <w:rPr>
          <w:rFonts w:ascii="DengXian Light" w:eastAsia="DengXian Light" w:hAnsi="DengXian Light"/>
          <w:lang w:eastAsia="zh-TW"/>
        </w:rPr>
        <w:t>本同意書說明並規範文化內容策進院（以下簡稱本院）如何蒐集、處理及利用您向本院提出申請時所提供的個人資料（包括各項申請書表與法律文件中所包括的個人資料，以下合稱個資）。當您簽署本同意書時，表示您已閱讀、瞭解並同意接受本同意書所有條款，並授權本院得依據本同意書規定蒐集、處理及利用個資。</w:t>
      </w:r>
    </w:p>
    <w:p w14:paraId="0E8B7613" w14:textId="77777777" w:rsidR="007E4C9A" w:rsidRPr="00A06B51" w:rsidRDefault="008306FC">
      <w:pPr>
        <w:pStyle w:val="1"/>
        <w:spacing w:before="260" w:line="429" w:lineRule="exact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一、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資的蒐集、更新及保管</w:t>
      </w:r>
    </w:p>
    <w:p w14:paraId="173D69DB" w14:textId="08DADD15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您確認於申請時提供正確、最新及完整的</w:t>
      </w:r>
      <w:proofErr w:type="gramStart"/>
      <w:r w:rsidRPr="00A06B51">
        <w:rPr>
          <w:rFonts w:ascii="DengXian Light" w:eastAsia="DengXian Light" w:hAnsi="DengXian Light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z w:val="24"/>
          <w:lang w:eastAsia="zh-TW"/>
        </w:rPr>
        <w:t>資。</w:t>
      </w:r>
    </w:p>
    <w:p w14:paraId="2A12BDD1" w14:textId="12740B1C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若</w:t>
      </w:r>
      <w:proofErr w:type="gramStart"/>
      <w:r w:rsidRPr="00A06B51">
        <w:rPr>
          <w:rFonts w:ascii="DengXian Light" w:eastAsia="DengXian Light" w:hAnsi="DengXian Light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z w:val="24"/>
          <w:lang w:eastAsia="zh-TW"/>
        </w:rPr>
        <w:t>資有任何異動，您應立即主動向本院更正，使其隨時保持正確。</w:t>
      </w:r>
    </w:p>
    <w:p w14:paraId="2C08CACD" w14:textId="4F60330A" w:rsidR="007E4C9A" w:rsidRPr="00A06B51" w:rsidRDefault="008306FC" w:rsidP="00A06B51">
      <w:pPr>
        <w:pStyle w:val="a5"/>
        <w:numPr>
          <w:ilvl w:val="0"/>
          <w:numId w:val="7"/>
        </w:numPr>
        <w:tabs>
          <w:tab w:val="left" w:pos="296"/>
        </w:tabs>
        <w:spacing w:line="240" w:lineRule="auto"/>
        <w:ind w:left="300" w:right="163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若因您提供錯誤不實</w:t>
      </w:r>
      <w:proofErr w:type="gramStart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資，或</w:t>
      </w:r>
      <w:proofErr w:type="gramStart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個資異</w:t>
      </w:r>
      <w:proofErr w:type="gramEnd"/>
      <w:r w:rsidRPr="00A06B51">
        <w:rPr>
          <w:rFonts w:ascii="DengXian Light" w:eastAsia="DengXian Light" w:hAnsi="DengXian Light"/>
          <w:spacing w:val="-1"/>
          <w:sz w:val="24"/>
          <w:lang w:eastAsia="zh-TW"/>
        </w:rPr>
        <w:t>動未及時向本院更正，因而導致您權益受損，本院</w:t>
      </w:r>
      <w:r w:rsidRPr="00A06B51">
        <w:rPr>
          <w:rFonts w:ascii="DengXian Light" w:eastAsia="DengXian Light" w:hAnsi="DengXian Light"/>
          <w:sz w:val="24"/>
          <w:lang w:eastAsia="zh-TW"/>
        </w:rPr>
        <w:t>毋庸負責。</w:t>
      </w:r>
    </w:p>
    <w:p w14:paraId="746AD284" w14:textId="3892DA41" w:rsidR="00A06B51" w:rsidRPr="00A06B51" w:rsidRDefault="008306FC" w:rsidP="00536B11">
      <w:pPr>
        <w:pStyle w:val="a3"/>
        <w:numPr>
          <w:ilvl w:val="0"/>
          <w:numId w:val="7"/>
        </w:numPr>
        <w:ind w:left="300" w:hanging="198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spacing w:val="-1"/>
          <w:lang w:eastAsia="zh-TW"/>
        </w:rPr>
        <w:t>您可依個人資料保護法相關規定，隨時就個資行使以下權利：</w:t>
      </w:r>
    </w:p>
    <w:p w14:paraId="6858E613" w14:textId="26F732F6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請求查詢或閱覽。</w:t>
      </w:r>
    </w:p>
    <w:p w14:paraId="357F4B4F" w14:textId="77777777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製給複製本。</w:t>
      </w:r>
    </w:p>
    <w:p w14:paraId="6F78D875" w14:textId="77777777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請求補充或更正。</w:t>
      </w:r>
    </w:p>
    <w:p w14:paraId="4752CBF4" w14:textId="77777777" w:rsidR="00A06B51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請求停止蒐集、處理及利用。</w:t>
      </w:r>
    </w:p>
    <w:p w14:paraId="0A14FAA4" w14:textId="48D1C392" w:rsidR="007E4C9A" w:rsidRPr="00A06B51" w:rsidRDefault="008306FC" w:rsidP="00A06B51">
      <w:pPr>
        <w:pStyle w:val="a3"/>
        <w:numPr>
          <w:ilvl w:val="0"/>
          <w:numId w:val="6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請求刪除。</w:t>
      </w:r>
    </w:p>
    <w:p w14:paraId="61E01C0D" w14:textId="3EA896D6" w:rsidR="007E4C9A" w:rsidRPr="00A06B51" w:rsidRDefault="00536B11" w:rsidP="00536B11">
      <w:pPr>
        <w:pStyle w:val="a3"/>
        <w:spacing w:line="226" w:lineRule="auto"/>
        <w:ind w:left="102"/>
        <w:rPr>
          <w:rFonts w:ascii="DengXian Light" w:eastAsia="DengXian Light" w:hAnsi="DengXian Light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8306FC" w:rsidRPr="00A06B51">
        <w:rPr>
          <w:rFonts w:ascii="DengXian Light" w:eastAsia="DengXian Light" w:hAnsi="DengXian Light"/>
          <w:lang w:eastAsia="zh-TW"/>
        </w:rPr>
        <w:t>若您行使上述權利，因而導致您權益受損（例如因刪除聯絡資料而無法對您發出相關通知），本院毋庸負責。</w:t>
      </w:r>
    </w:p>
    <w:p w14:paraId="6DA0FA95" w14:textId="77777777" w:rsidR="007E4C9A" w:rsidRPr="00A06B51" w:rsidRDefault="008306FC">
      <w:pPr>
        <w:pStyle w:val="1"/>
        <w:spacing w:before="260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二、蒐集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資的特定目的</w:t>
      </w:r>
    </w:p>
    <w:p w14:paraId="53BA1A7E" w14:textId="77777777" w:rsidR="007E4C9A" w:rsidRPr="00A06B51" w:rsidRDefault="008306FC" w:rsidP="00A06B5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本院僅會在執行本院法定業務範圍內蒐集、處理、利用個資，這些業務範圍包括：</w:t>
      </w:r>
    </w:p>
    <w:p w14:paraId="141C3517" w14:textId="77777777" w:rsidR="00A06B51" w:rsidRDefault="008306FC" w:rsidP="00536B1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文化內容相關產業之調查、統計及研究發展。</w:t>
      </w:r>
      <w:r w:rsidR="00A06B51" w:rsidRPr="00A06B51">
        <w:rPr>
          <w:rFonts w:ascii="DengXian Light" w:eastAsia="DengXian Light" w:hAnsi="DengXian Light" w:hint="eastAsia"/>
          <w:lang w:eastAsia="zh-TW"/>
        </w:rPr>
        <w:t xml:space="preserve"> </w:t>
      </w:r>
    </w:p>
    <w:p w14:paraId="25973110" w14:textId="4D781DCE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文化內容相關產業專業人才之培育。</w:t>
      </w:r>
    </w:p>
    <w:p w14:paraId="3441EBC2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文化內容開發及產製支持。</w:t>
      </w:r>
    </w:p>
    <w:p w14:paraId="5FFE4D1D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文化科技之開發、技術移轉及加值應用。</w:t>
      </w:r>
    </w:p>
    <w:p w14:paraId="12D6D36C" w14:textId="77777777" w:rsidR="00A06B51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文化內容相關產業之投資及多元資金</w:t>
      </w:r>
      <w:proofErr w:type="gramStart"/>
      <w:r w:rsidRPr="00A06B51">
        <w:rPr>
          <w:rFonts w:ascii="DengXian Light" w:eastAsia="DengXian Light" w:hAnsi="DengXian Light"/>
          <w:lang w:eastAsia="zh-TW"/>
        </w:rPr>
        <w:t>挹</w:t>
      </w:r>
      <w:proofErr w:type="gramEnd"/>
      <w:r w:rsidRPr="00A06B51">
        <w:rPr>
          <w:rFonts w:ascii="DengXian Light" w:eastAsia="DengXian Light" w:hAnsi="DengXian Light"/>
          <w:lang w:eastAsia="zh-TW"/>
        </w:rPr>
        <w:t>注服務。</w:t>
      </w:r>
    </w:p>
    <w:p w14:paraId="39E130FF" w14:textId="038B5FB4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文化內容相關產業市場之拓展及國際合作。</w:t>
      </w:r>
    </w:p>
    <w:p w14:paraId="0F2169DA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文化內容相關產業設施之受託營運管理。</w:t>
      </w:r>
    </w:p>
    <w:p w14:paraId="18F193AF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文化內容相關產業之著作權輔導。</w:t>
      </w:r>
    </w:p>
    <w:p w14:paraId="06BB70C0" w14:textId="77777777" w:rsidR="007E4C9A" w:rsidRPr="00A06B51" w:rsidRDefault="008306FC" w:rsidP="00A06B51">
      <w:pPr>
        <w:pStyle w:val="a3"/>
        <w:numPr>
          <w:ilvl w:val="0"/>
          <w:numId w:val="8"/>
        </w:numPr>
        <w:ind w:leftChars="150" w:left="687" w:hanging="357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其他與提升文化內容之應用及產業化相關事項。</w:t>
      </w:r>
    </w:p>
    <w:p w14:paraId="5FE136DC" w14:textId="77777777" w:rsidR="007E4C9A" w:rsidRPr="00A06B51" w:rsidRDefault="008306FC">
      <w:pPr>
        <w:pStyle w:val="1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三、蒐集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資的類別</w:t>
      </w:r>
    </w:p>
    <w:p w14:paraId="5E029034" w14:textId="77777777" w:rsidR="007E4C9A" w:rsidRPr="00A06B51" w:rsidRDefault="008306FC" w:rsidP="00536B1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本院蒐集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資的類別包括身份（例如姓名）、聯絡方式（例如地址、電話）、財務狀況</w:t>
      </w:r>
    </w:p>
    <w:p w14:paraId="23630584" w14:textId="77777777" w:rsidR="007E4C9A" w:rsidRPr="00A06B51" w:rsidRDefault="008306FC" w:rsidP="00536B11">
      <w:pPr>
        <w:pStyle w:val="a3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（例如信用資料）及其他符合特定目的所需的</w:t>
      </w:r>
      <w:proofErr w:type="gramStart"/>
      <w:r w:rsidRPr="00A06B51">
        <w:rPr>
          <w:rFonts w:ascii="DengXian Light" w:eastAsia="DengXian Light" w:hAnsi="DengXian Light"/>
          <w:lang w:eastAsia="zh-TW"/>
        </w:rPr>
        <w:t>個</w:t>
      </w:r>
      <w:proofErr w:type="gramEnd"/>
      <w:r w:rsidRPr="00A06B51">
        <w:rPr>
          <w:rFonts w:ascii="DengXian Light" w:eastAsia="DengXian Light" w:hAnsi="DengXian Light"/>
          <w:lang w:eastAsia="zh-TW"/>
        </w:rPr>
        <w:t>資。</w:t>
      </w:r>
    </w:p>
    <w:p w14:paraId="28D75EA3" w14:textId="77777777" w:rsidR="007E4C9A" w:rsidRPr="00A06B51" w:rsidRDefault="008306FC">
      <w:pPr>
        <w:pStyle w:val="1"/>
        <w:spacing w:line="427" w:lineRule="exact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四、使用個資的期間與地區、對象及方式</w:t>
      </w:r>
    </w:p>
    <w:p w14:paraId="69566A34" w14:textId="7777777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利用期間：自您提供之日起，至您通知本院請求刪除之日止。</w:t>
      </w:r>
    </w:p>
    <w:p w14:paraId="333548AC" w14:textId="7777777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利用地區：台灣地區。</w:t>
      </w:r>
    </w:p>
    <w:p w14:paraId="2F2C60EA" w14:textId="77777777" w:rsidR="00536B11" w:rsidRPr="00536B11" w:rsidRDefault="00536B11" w:rsidP="00536B11">
      <w:pPr>
        <w:pStyle w:val="a5"/>
        <w:tabs>
          <w:tab w:val="left" w:pos="296"/>
        </w:tabs>
        <w:spacing w:line="240" w:lineRule="auto"/>
        <w:ind w:left="300" w:firstLine="0"/>
        <w:rPr>
          <w:rFonts w:ascii="DengXian Light" w:eastAsia="DengXian Light" w:hAnsi="DengXian Light"/>
          <w:sz w:val="24"/>
          <w:lang w:eastAsia="zh-TW"/>
        </w:rPr>
      </w:pPr>
    </w:p>
    <w:p w14:paraId="1E31CB06" w14:textId="5ED1BC29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利用對象：本院及在本院法定業務範圍內的合作往來單位（例如銀行）。</w:t>
      </w:r>
    </w:p>
    <w:p w14:paraId="7746652A" w14:textId="0EA8B2A7" w:rsidR="007E4C9A" w:rsidRPr="00A06B51" w:rsidRDefault="008306FC" w:rsidP="00536B11">
      <w:pPr>
        <w:pStyle w:val="a5"/>
        <w:numPr>
          <w:ilvl w:val="0"/>
          <w:numId w:val="9"/>
        </w:numPr>
        <w:tabs>
          <w:tab w:val="left" w:pos="296"/>
        </w:tabs>
        <w:spacing w:line="240" w:lineRule="auto"/>
        <w:ind w:left="300" w:hanging="198"/>
        <w:rPr>
          <w:rFonts w:ascii="DengXian Light" w:eastAsia="DengXian Light" w:hAnsi="DengXian Light"/>
          <w:sz w:val="24"/>
          <w:lang w:eastAsia="zh-TW"/>
        </w:rPr>
      </w:pPr>
      <w:r w:rsidRPr="00A06B51">
        <w:rPr>
          <w:rFonts w:ascii="DengXian Light" w:eastAsia="DengXian Light" w:hAnsi="DengXian Light"/>
          <w:sz w:val="24"/>
          <w:lang w:eastAsia="zh-TW"/>
        </w:rPr>
        <w:t>利用方式：人工及電腦、自動化利用方式。</w:t>
      </w:r>
    </w:p>
    <w:p w14:paraId="62A4011B" w14:textId="77777777" w:rsidR="007E4C9A" w:rsidRPr="00A06B51" w:rsidRDefault="008306FC">
      <w:pPr>
        <w:pStyle w:val="1"/>
        <w:spacing w:before="254"/>
        <w:rPr>
          <w:rFonts w:ascii="DengXian Light" w:eastAsia="DengXian Light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五、</w:t>
      </w:r>
      <w:proofErr w:type="gramStart"/>
      <w:r w:rsidRPr="00A06B51">
        <w:rPr>
          <w:rFonts w:ascii="DengXian Light" w:eastAsia="DengXian Light" w:hAnsi="DengXian Light"/>
          <w:lang w:eastAsia="zh-TW"/>
        </w:rPr>
        <w:t>準</w:t>
      </w:r>
      <w:proofErr w:type="gramEnd"/>
      <w:r w:rsidRPr="00A06B51">
        <w:rPr>
          <w:rFonts w:ascii="DengXian Light" w:eastAsia="DengXian Light" w:hAnsi="DengXian Light"/>
          <w:lang w:eastAsia="zh-TW"/>
        </w:rPr>
        <w:t>據法與管轄法院</w:t>
      </w:r>
    </w:p>
    <w:p w14:paraId="48CB4498" w14:textId="672BA40F" w:rsidR="007E4C9A" w:rsidRDefault="008306FC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  <w:r w:rsidRPr="00A06B51">
        <w:rPr>
          <w:rFonts w:ascii="DengXian Light" w:eastAsia="DengXian Light" w:hAnsi="DengXian Light"/>
          <w:lang w:eastAsia="zh-TW"/>
        </w:rPr>
        <w:t>本同意書之解釋與</w:t>
      </w:r>
      <w:proofErr w:type="gramStart"/>
      <w:r w:rsidRPr="00A06B51">
        <w:rPr>
          <w:rFonts w:ascii="DengXian Light" w:eastAsia="DengXian Light" w:hAnsi="DengXian Light"/>
          <w:lang w:eastAsia="zh-TW"/>
        </w:rPr>
        <w:t>適用均應依照</w:t>
      </w:r>
      <w:proofErr w:type="gramEnd"/>
      <w:r w:rsidRPr="00A06B51">
        <w:rPr>
          <w:rFonts w:ascii="DengXian Light" w:eastAsia="DengXian Light" w:hAnsi="DengXian Light"/>
          <w:lang w:eastAsia="zh-TW"/>
        </w:rPr>
        <w:t>中華民國法律處理，並以臺灣</w:t>
      </w:r>
      <w:proofErr w:type="gramStart"/>
      <w:r w:rsidRPr="00A06B51">
        <w:rPr>
          <w:rFonts w:ascii="DengXian Light" w:eastAsia="DengXian Light" w:hAnsi="DengXian Light"/>
          <w:lang w:eastAsia="zh-TW"/>
        </w:rPr>
        <w:t>臺</w:t>
      </w:r>
      <w:proofErr w:type="gramEnd"/>
      <w:r w:rsidRPr="00A06B51">
        <w:rPr>
          <w:rFonts w:ascii="DengXian Light" w:eastAsia="DengXian Light" w:hAnsi="DengXian Light"/>
          <w:lang w:eastAsia="zh-TW"/>
        </w:rPr>
        <w:t>北地方法院為第一審管轄法院。</w:t>
      </w:r>
    </w:p>
    <w:p w14:paraId="1041BE3A" w14:textId="1EF8E41B" w:rsidR="00A06B51" w:rsidRDefault="00A06B5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4D539DEC" w14:textId="460C55AD" w:rsidR="00720CB8" w:rsidRDefault="00720CB8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079AEBAF" w14:textId="640F5F2C" w:rsidR="00536B11" w:rsidRDefault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tbl>
      <w:tblPr>
        <w:tblStyle w:val="aa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369"/>
        <w:gridCol w:w="2369"/>
        <w:gridCol w:w="2369"/>
      </w:tblGrid>
      <w:tr w:rsidR="002C45F3" w:rsidRPr="00536B11" w14:paraId="397AAB4E" w14:textId="77777777" w:rsidTr="00536B11">
        <w:tc>
          <w:tcPr>
            <w:tcW w:w="2409" w:type="dxa"/>
          </w:tcPr>
          <w:p w14:paraId="0D93219C" w14:textId="1CCE908F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具切結書人：</w:t>
            </w:r>
          </w:p>
        </w:tc>
        <w:tc>
          <w:tcPr>
            <w:tcW w:w="7227" w:type="dxa"/>
            <w:gridSpan w:val="3"/>
          </w:tcPr>
          <w:p w14:paraId="607D1425" w14:textId="059D2285" w:rsidR="00536B11" w:rsidRPr="00720CB8" w:rsidRDefault="002C45F3" w:rsidP="00D040F2">
            <w:pPr>
              <w:pStyle w:val="a3"/>
              <w:spacing w:after="240" w:line="276" w:lineRule="auto"/>
              <w:ind w:left="0" w:right="117" w:firstLineChars="200" w:firstLine="480"/>
              <w:rPr>
                <w:rFonts w:ascii="DengXian Light" w:eastAsia="DengXian Light" w:hAnsi="DengXian Light"/>
                <w:lang w:eastAsia="zh-TW"/>
              </w:rPr>
            </w:pPr>
            <w:r w:rsidRPr="002C45F3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D040F2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D040F2">
              <w:rPr>
                <w:rFonts w:asciiTheme="minorEastAsia" w:eastAsiaTheme="minorEastAsia" w:hAnsiTheme="minorEastAsia"/>
                <w:color w:val="FF0000"/>
                <w:lang w:eastAsia="zh-TW"/>
              </w:rPr>
              <w:t xml:space="preserve">                          </w:t>
            </w:r>
            <w:r w:rsidRPr="002C45F3"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</w:t>
            </w:r>
            <w:r w:rsidR="00720CB8" w:rsidRPr="00720CB8">
              <w:rPr>
                <w:rFonts w:ascii="DengXian Light" w:eastAsia="DengXian Light" w:hAnsi="DengXian Light" w:hint="eastAsia"/>
                <w:lang w:eastAsia="zh-TW"/>
              </w:rPr>
              <w:t>（簽名及蓋章）</w:t>
            </w:r>
          </w:p>
        </w:tc>
      </w:tr>
      <w:tr w:rsidR="002C45F3" w:rsidRPr="00536B11" w14:paraId="09373F7C" w14:textId="77777777" w:rsidTr="00536B11">
        <w:tc>
          <w:tcPr>
            <w:tcW w:w="2409" w:type="dxa"/>
          </w:tcPr>
          <w:p w14:paraId="320A9D56" w14:textId="74BF793E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事業體負責人：</w:t>
            </w:r>
          </w:p>
        </w:tc>
        <w:tc>
          <w:tcPr>
            <w:tcW w:w="7227" w:type="dxa"/>
            <w:gridSpan w:val="3"/>
          </w:tcPr>
          <w:p w14:paraId="5C42C974" w14:textId="78420A7A" w:rsidR="00536B11" w:rsidRPr="002C45F3" w:rsidRDefault="00536B11" w:rsidP="00720CB8">
            <w:pPr>
              <w:pStyle w:val="a3"/>
              <w:spacing w:after="240" w:line="276" w:lineRule="auto"/>
              <w:ind w:left="0" w:right="117"/>
              <w:rPr>
                <w:rFonts w:ascii="DengXian Light" w:eastAsia="DengXian Light" w:hAnsi="DengXian Light"/>
                <w:color w:val="FF0000"/>
                <w:lang w:eastAsia="zh-TW"/>
              </w:rPr>
            </w:pPr>
          </w:p>
        </w:tc>
      </w:tr>
      <w:tr w:rsidR="002C45F3" w:rsidRPr="00536B11" w14:paraId="3FF05473" w14:textId="77777777" w:rsidTr="00536B11">
        <w:tc>
          <w:tcPr>
            <w:tcW w:w="9636" w:type="dxa"/>
            <w:gridSpan w:val="4"/>
          </w:tcPr>
          <w:p w14:paraId="21F49B23" w14:textId="440B6675" w:rsidR="00536B11" w:rsidRPr="00536B11" w:rsidRDefault="00536B11" w:rsidP="00720CB8">
            <w:pPr>
              <w:pStyle w:val="a3"/>
              <w:spacing w:after="240" w:line="276" w:lineRule="auto"/>
              <w:ind w:left="0" w:right="117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（以事業體名義申貸者，負責人應簽名及蓋章）</w:t>
            </w:r>
          </w:p>
        </w:tc>
      </w:tr>
      <w:tr w:rsidR="002C45F3" w:rsidRPr="00536B11" w14:paraId="1FCC4DAC" w14:textId="77777777" w:rsidTr="00536B11">
        <w:tc>
          <w:tcPr>
            <w:tcW w:w="2409" w:type="dxa"/>
          </w:tcPr>
          <w:p w14:paraId="01E4853D" w14:textId="386BDC9F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身分證字號：</w:t>
            </w:r>
          </w:p>
        </w:tc>
        <w:tc>
          <w:tcPr>
            <w:tcW w:w="7227" w:type="dxa"/>
            <w:gridSpan w:val="3"/>
          </w:tcPr>
          <w:p w14:paraId="36D8373F" w14:textId="39E630FB" w:rsidR="00536B11" w:rsidRPr="002C45F3" w:rsidRDefault="00D040F2" w:rsidP="00720CB8">
            <w:pPr>
              <w:pStyle w:val="a3"/>
              <w:spacing w:after="240" w:line="276" w:lineRule="auto"/>
              <w:ind w:left="0" w:right="117"/>
              <w:rPr>
                <w:rFonts w:ascii="DengXian Light" w:eastAsia="DengXian Light" w:hAnsi="DengXian Light"/>
                <w:color w:val="FF0000"/>
                <w:lang w:eastAsia="zh-TW"/>
              </w:rPr>
            </w:pPr>
            <w:r>
              <w:rPr>
                <w:rFonts w:asciiTheme="minorEastAsia" w:eastAsiaTheme="minorEastAsia" w:hAnsiTheme="minorEastAsia"/>
                <w:color w:val="FF0000"/>
                <w:lang w:eastAsia="zh-TW"/>
              </w:rPr>
              <w:t xml:space="preserve"> </w:t>
            </w:r>
          </w:p>
        </w:tc>
      </w:tr>
      <w:tr w:rsidR="002C45F3" w:rsidRPr="00536B11" w14:paraId="364B0AB3" w14:textId="77777777" w:rsidTr="00536B11">
        <w:tc>
          <w:tcPr>
            <w:tcW w:w="2409" w:type="dxa"/>
          </w:tcPr>
          <w:p w14:paraId="247CFBBE" w14:textId="77777777" w:rsidR="00536B11" w:rsidRPr="00536B11" w:rsidRDefault="00536B11" w:rsidP="00241A0A">
            <w:pPr>
              <w:pStyle w:val="a3"/>
              <w:spacing w:after="240" w:line="276" w:lineRule="auto"/>
              <w:ind w:left="0" w:right="117"/>
              <w:jc w:val="distribute"/>
              <w:rPr>
                <w:rFonts w:ascii="DengXian Light" w:eastAsia="DengXian Light" w:hAnsi="DengXian Light"/>
                <w:lang w:eastAsia="zh-TW"/>
              </w:rPr>
            </w:pPr>
            <w:r w:rsidRPr="00536B11">
              <w:rPr>
                <w:rFonts w:ascii="DengXian Light" w:eastAsia="DengXian Light" w:hAnsi="DengXian Light" w:hint="eastAsia"/>
                <w:lang w:eastAsia="zh-TW"/>
              </w:rPr>
              <w:t>中華民國</w:t>
            </w:r>
          </w:p>
        </w:tc>
        <w:tc>
          <w:tcPr>
            <w:tcW w:w="2409" w:type="dxa"/>
            <w:vAlign w:val="center"/>
          </w:tcPr>
          <w:p w14:paraId="69D2708D" w14:textId="31134489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年</w:t>
            </w:r>
          </w:p>
        </w:tc>
        <w:tc>
          <w:tcPr>
            <w:tcW w:w="2409" w:type="dxa"/>
            <w:vAlign w:val="center"/>
          </w:tcPr>
          <w:p w14:paraId="4934CAD5" w14:textId="64755C14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月</w:t>
            </w:r>
          </w:p>
        </w:tc>
        <w:tc>
          <w:tcPr>
            <w:tcW w:w="2409" w:type="dxa"/>
            <w:vAlign w:val="center"/>
          </w:tcPr>
          <w:p w14:paraId="56F95552" w14:textId="77D9D7C6" w:rsidR="00536B11" w:rsidRPr="00536B11" w:rsidRDefault="00D040F2" w:rsidP="00720CB8">
            <w:pPr>
              <w:pStyle w:val="a3"/>
              <w:spacing w:after="240" w:line="276" w:lineRule="auto"/>
              <w:ind w:left="0" w:right="117"/>
              <w:jc w:val="right"/>
              <w:rPr>
                <w:rFonts w:ascii="DengXian Light" w:eastAsia="DengXian Light" w:hAnsi="DengXian Light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lang w:eastAsia="zh-TW"/>
              </w:rPr>
              <w:t xml:space="preserve"> </w:t>
            </w:r>
            <w:r w:rsidR="00536B11" w:rsidRPr="00536B11">
              <w:rPr>
                <w:rFonts w:ascii="DengXian Light" w:eastAsia="DengXian Light" w:hAnsi="DengXian Light" w:hint="eastAsia"/>
                <w:lang w:eastAsia="zh-TW"/>
              </w:rPr>
              <w:t>日</w:t>
            </w:r>
          </w:p>
        </w:tc>
      </w:tr>
    </w:tbl>
    <w:p w14:paraId="2CB4B944" w14:textId="7F05BE41" w:rsidR="00A06B51" w:rsidRDefault="00A06B51" w:rsidP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p w14:paraId="6104539F" w14:textId="4B57E009" w:rsidR="00F917BC" w:rsidRPr="00A06B51" w:rsidRDefault="00F917BC" w:rsidP="00536B11">
      <w:pPr>
        <w:pStyle w:val="a3"/>
        <w:spacing w:before="7" w:line="225" w:lineRule="auto"/>
        <w:ind w:right="117"/>
        <w:rPr>
          <w:rFonts w:ascii="DengXian Light" w:eastAsiaTheme="minorEastAsia" w:hAnsi="DengXian Light"/>
          <w:lang w:eastAsia="zh-TW"/>
        </w:rPr>
      </w:pPr>
    </w:p>
    <w:sectPr w:rsidR="00F917BC" w:rsidRPr="00A06B51" w:rsidSect="00536B11">
      <w:headerReference w:type="default" r:id="rId7"/>
      <w:pgSz w:w="12240" w:h="15840"/>
      <w:pgMar w:top="1140" w:right="1320" w:bottom="42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A5379" w14:textId="77777777" w:rsidR="00601063" w:rsidRDefault="00601063" w:rsidP="002165E7">
      <w:r>
        <w:separator/>
      </w:r>
    </w:p>
  </w:endnote>
  <w:endnote w:type="continuationSeparator" w:id="0">
    <w:p w14:paraId="07D4AD1E" w14:textId="77777777" w:rsidR="00601063" w:rsidRDefault="00601063" w:rsidP="002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6209" w14:textId="77777777" w:rsidR="00601063" w:rsidRDefault="00601063" w:rsidP="002165E7">
      <w:r>
        <w:separator/>
      </w:r>
    </w:p>
  </w:footnote>
  <w:footnote w:type="continuationSeparator" w:id="0">
    <w:p w14:paraId="6178C466" w14:textId="77777777" w:rsidR="00601063" w:rsidRDefault="00601063" w:rsidP="0021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2E3D5" w14:textId="41475F00" w:rsidR="00A06B51" w:rsidRDefault="00F917BC">
    <w:pPr>
      <w:pStyle w:val="a6"/>
    </w:pPr>
    <w:r>
      <w:rPr>
        <w:rFonts w:ascii="DengXian Light" w:eastAsiaTheme="minorEastAsia" w:hAnsi="DengXian Light" w:hint="eastAsia"/>
        <w:noProof/>
        <w:lang w:eastAsia="zh-TW"/>
      </w:rPr>
      <w:drawing>
        <wp:anchor distT="0" distB="0" distL="114300" distR="114300" simplePos="0" relativeHeight="251658240" behindDoc="0" locked="0" layoutInCell="1" allowOverlap="1" wp14:anchorId="6A1454E5" wp14:editId="42CC8D8F">
          <wp:simplePos x="0" y="0"/>
          <wp:positionH relativeFrom="column">
            <wp:posOffset>-231775</wp:posOffset>
          </wp:positionH>
          <wp:positionV relativeFrom="paragraph">
            <wp:posOffset>-180975</wp:posOffset>
          </wp:positionV>
          <wp:extent cx="1457325" cy="419735"/>
          <wp:effectExtent l="0" t="0" r="0" b="0"/>
          <wp:wrapSquare wrapText="bothSides"/>
          <wp:docPr id="32" name="圖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000" b="28750"/>
                  <a:stretch/>
                </pic:blipFill>
                <pic:spPr bwMode="auto">
                  <a:xfrm>
                    <a:off x="0" y="0"/>
                    <a:ext cx="1457325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3CD2"/>
    <w:multiLevelType w:val="hybridMultilevel"/>
    <w:tmpl w:val="1DD6E694"/>
    <w:lvl w:ilvl="0" w:tplc="783038DE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1" w15:restartNumberingAfterBreak="0">
    <w:nsid w:val="0EBC670D"/>
    <w:multiLevelType w:val="hybridMultilevel"/>
    <w:tmpl w:val="BEC4D58E"/>
    <w:lvl w:ilvl="0" w:tplc="4A60A4BA">
      <w:start w:val="7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3CCE398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444ED40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5E28AA7E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DEC8B9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1C101CE6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04F44ED4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69A8EA14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AC34E132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2" w15:restartNumberingAfterBreak="0">
    <w:nsid w:val="14E267DA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3" w15:restartNumberingAfterBreak="0">
    <w:nsid w:val="18011320"/>
    <w:multiLevelType w:val="hybridMultilevel"/>
    <w:tmpl w:val="E56298D4"/>
    <w:lvl w:ilvl="0" w:tplc="820EBBC4">
      <w:start w:val="2"/>
      <w:numFmt w:val="decimal"/>
      <w:lvlText w:val="(%1)"/>
      <w:lvlJc w:val="left"/>
      <w:pPr>
        <w:ind w:left="394" w:hanging="295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8C8954E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65ECA14E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CAA47B2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0B10B2A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B85AF1FE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35AB7C8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EA8E077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D2082C90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4" w15:restartNumberingAfterBreak="0">
    <w:nsid w:val="2F3F3531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5" w15:restartNumberingAfterBreak="0">
    <w:nsid w:val="56CD3DE7"/>
    <w:multiLevelType w:val="hybridMultilevel"/>
    <w:tmpl w:val="3336F762"/>
    <w:lvl w:ilvl="0" w:tplc="0409000F">
      <w:start w:val="1"/>
      <w:numFmt w:val="decimal"/>
      <w:lvlText w:val="%1."/>
      <w:lvlJc w:val="left"/>
      <w:pPr>
        <w:ind w:left="9836" w:hanging="196"/>
      </w:pPr>
      <w:rPr>
        <w:rFonts w:hint="default"/>
        <w:spacing w:val="-1"/>
        <w:w w:val="100"/>
        <w:sz w:val="22"/>
        <w:szCs w:val="22"/>
        <w:lang w:val="en-US" w:eastAsia="en-US" w:bidi="ar-SA"/>
      </w:rPr>
    </w:lvl>
    <w:lvl w:ilvl="1" w:tplc="E8B03F22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7B025B26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51FE0B90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02EC6D3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3B86053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4E30D602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B0649F24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B224C496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abstractNum w:abstractNumId="6" w15:restartNumberingAfterBreak="0">
    <w:nsid w:val="58027A93"/>
    <w:multiLevelType w:val="hybridMultilevel"/>
    <w:tmpl w:val="F4B6B14E"/>
    <w:lvl w:ilvl="0" w:tplc="771E2244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7" w15:restartNumberingAfterBreak="0">
    <w:nsid w:val="6C60705A"/>
    <w:multiLevelType w:val="hybridMultilevel"/>
    <w:tmpl w:val="353C91D8"/>
    <w:lvl w:ilvl="0" w:tplc="7F94AF8C">
      <w:start w:val="3"/>
      <w:numFmt w:val="decimal"/>
      <w:lvlText w:val="(%1)"/>
      <w:lvlJc w:val="left"/>
      <w:pPr>
        <w:ind w:left="394" w:hanging="295"/>
      </w:pPr>
      <w:rPr>
        <w:rFonts w:ascii="DengXian Light" w:eastAsia="DengXian Light" w:hAnsi="DengXian Light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A760840A">
      <w:numFmt w:val="bullet"/>
      <w:lvlText w:val="•"/>
      <w:lvlJc w:val="left"/>
      <w:pPr>
        <w:ind w:left="1318" w:hanging="295"/>
      </w:pPr>
      <w:rPr>
        <w:rFonts w:hint="default"/>
        <w:lang w:val="en-US" w:eastAsia="en-US" w:bidi="ar-SA"/>
      </w:rPr>
    </w:lvl>
    <w:lvl w:ilvl="2" w:tplc="0A84C842">
      <w:numFmt w:val="bullet"/>
      <w:lvlText w:val="•"/>
      <w:lvlJc w:val="left"/>
      <w:pPr>
        <w:ind w:left="2236" w:hanging="295"/>
      </w:pPr>
      <w:rPr>
        <w:rFonts w:hint="default"/>
        <w:lang w:val="en-US" w:eastAsia="en-US" w:bidi="ar-SA"/>
      </w:rPr>
    </w:lvl>
    <w:lvl w:ilvl="3" w:tplc="0B38E5D0">
      <w:numFmt w:val="bullet"/>
      <w:lvlText w:val="•"/>
      <w:lvlJc w:val="left"/>
      <w:pPr>
        <w:ind w:left="3154" w:hanging="295"/>
      </w:pPr>
      <w:rPr>
        <w:rFonts w:hint="default"/>
        <w:lang w:val="en-US" w:eastAsia="en-US" w:bidi="ar-SA"/>
      </w:rPr>
    </w:lvl>
    <w:lvl w:ilvl="4" w:tplc="190C4FE4">
      <w:numFmt w:val="bullet"/>
      <w:lvlText w:val="•"/>
      <w:lvlJc w:val="left"/>
      <w:pPr>
        <w:ind w:left="4072" w:hanging="295"/>
      </w:pPr>
      <w:rPr>
        <w:rFonts w:hint="default"/>
        <w:lang w:val="en-US" w:eastAsia="en-US" w:bidi="ar-SA"/>
      </w:rPr>
    </w:lvl>
    <w:lvl w:ilvl="5" w:tplc="56E62498">
      <w:numFmt w:val="bullet"/>
      <w:lvlText w:val="•"/>
      <w:lvlJc w:val="left"/>
      <w:pPr>
        <w:ind w:left="4990" w:hanging="295"/>
      </w:pPr>
      <w:rPr>
        <w:rFonts w:hint="default"/>
        <w:lang w:val="en-US" w:eastAsia="en-US" w:bidi="ar-SA"/>
      </w:rPr>
    </w:lvl>
    <w:lvl w:ilvl="6" w:tplc="22987792">
      <w:numFmt w:val="bullet"/>
      <w:lvlText w:val="•"/>
      <w:lvlJc w:val="left"/>
      <w:pPr>
        <w:ind w:left="5908" w:hanging="295"/>
      </w:pPr>
      <w:rPr>
        <w:rFonts w:hint="default"/>
        <w:lang w:val="en-US" w:eastAsia="en-US" w:bidi="ar-SA"/>
      </w:rPr>
    </w:lvl>
    <w:lvl w:ilvl="7" w:tplc="7F263FF8">
      <w:numFmt w:val="bullet"/>
      <w:lvlText w:val="•"/>
      <w:lvlJc w:val="left"/>
      <w:pPr>
        <w:ind w:left="6826" w:hanging="295"/>
      </w:pPr>
      <w:rPr>
        <w:rFonts w:hint="default"/>
        <w:lang w:val="en-US" w:eastAsia="en-US" w:bidi="ar-SA"/>
      </w:rPr>
    </w:lvl>
    <w:lvl w:ilvl="8" w:tplc="7014503A">
      <w:numFmt w:val="bullet"/>
      <w:lvlText w:val="•"/>
      <w:lvlJc w:val="left"/>
      <w:pPr>
        <w:ind w:left="7744" w:hanging="295"/>
      </w:pPr>
      <w:rPr>
        <w:rFonts w:hint="default"/>
        <w:lang w:val="en-US" w:eastAsia="en-US" w:bidi="ar-SA"/>
      </w:rPr>
    </w:lvl>
  </w:abstractNum>
  <w:abstractNum w:abstractNumId="8" w15:restartNumberingAfterBreak="0">
    <w:nsid w:val="7CAC32B8"/>
    <w:multiLevelType w:val="hybridMultilevel"/>
    <w:tmpl w:val="DD8CC530"/>
    <w:lvl w:ilvl="0" w:tplc="80047C32">
      <w:start w:val="1"/>
      <w:numFmt w:val="decimal"/>
      <w:lvlText w:val="%1."/>
      <w:lvlJc w:val="left"/>
      <w:pPr>
        <w:ind w:left="296" w:hanging="196"/>
      </w:pPr>
      <w:rPr>
        <w:rFonts w:ascii="微軟正黑體" w:eastAsia="微軟正黑體" w:hAnsi="微軟正黑體" w:cs="微軟正黑體" w:hint="default"/>
        <w:spacing w:val="-1"/>
        <w:w w:val="100"/>
        <w:sz w:val="22"/>
        <w:szCs w:val="22"/>
        <w:lang w:val="en-US" w:eastAsia="en-US" w:bidi="ar-SA"/>
      </w:rPr>
    </w:lvl>
    <w:lvl w:ilvl="1" w:tplc="F01E4A94">
      <w:numFmt w:val="bullet"/>
      <w:lvlText w:val="•"/>
      <w:lvlJc w:val="left"/>
      <w:pPr>
        <w:ind w:left="1228" w:hanging="196"/>
      </w:pPr>
      <w:rPr>
        <w:rFonts w:hint="default"/>
        <w:lang w:val="en-US" w:eastAsia="en-US" w:bidi="ar-SA"/>
      </w:rPr>
    </w:lvl>
    <w:lvl w:ilvl="2" w:tplc="8792519A">
      <w:numFmt w:val="bullet"/>
      <w:lvlText w:val="•"/>
      <w:lvlJc w:val="left"/>
      <w:pPr>
        <w:ind w:left="2156" w:hanging="196"/>
      </w:pPr>
      <w:rPr>
        <w:rFonts w:hint="default"/>
        <w:lang w:val="en-US" w:eastAsia="en-US" w:bidi="ar-SA"/>
      </w:rPr>
    </w:lvl>
    <w:lvl w:ilvl="3" w:tplc="FDF8A6DA">
      <w:numFmt w:val="bullet"/>
      <w:lvlText w:val="•"/>
      <w:lvlJc w:val="left"/>
      <w:pPr>
        <w:ind w:left="3084" w:hanging="196"/>
      </w:pPr>
      <w:rPr>
        <w:rFonts w:hint="default"/>
        <w:lang w:val="en-US" w:eastAsia="en-US" w:bidi="ar-SA"/>
      </w:rPr>
    </w:lvl>
    <w:lvl w:ilvl="4" w:tplc="62BC2A56">
      <w:numFmt w:val="bullet"/>
      <w:lvlText w:val="•"/>
      <w:lvlJc w:val="left"/>
      <w:pPr>
        <w:ind w:left="4012" w:hanging="196"/>
      </w:pPr>
      <w:rPr>
        <w:rFonts w:hint="default"/>
        <w:lang w:val="en-US" w:eastAsia="en-US" w:bidi="ar-SA"/>
      </w:rPr>
    </w:lvl>
    <w:lvl w:ilvl="5" w:tplc="B1BE4460">
      <w:numFmt w:val="bullet"/>
      <w:lvlText w:val="•"/>
      <w:lvlJc w:val="left"/>
      <w:pPr>
        <w:ind w:left="4940" w:hanging="196"/>
      </w:pPr>
      <w:rPr>
        <w:rFonts w:hint="default"/>
        <w:lang w:val="en-US" w:eastAsia="en-US" w:bidi="ar-SA"/>
      </w:rPr>
    </w:lvl>
    <w:lvl w:ilvl="6" w:tplc="6FE882E0">
      <w:numFmt w:val="bullet"/>
      <w:lvlText w:val="•"/>
      <w:lvlJc w:val="left"/>
      <w:pPr>
        <w:ind w:left="5868" w:hanging="196"/>
      </w:pPr>
      <w:rPr>
        <w:rFonts w:hint="default"/>
        <w:lang w:val="en-US" w:eastAsia="en-US" w:bidi="ar-SA"/>
      </w:rPr>
    </w:lvl>
    <w:lvl w:ilvl="7" w:tplc="735AB61C">
      <w:numFmt w:val="bullet"/>
      <w:lvlText w:val="•"/>
      <w:lvlJc w:val="left"/>
      <w:pPr>
        <w:ind w:left="6796" w:hanging="196"/>
      </w:pPr>
      <w:rPr>
        <w:rFonts w:hint="default"/>
        <w:lang w:val="en-US" w:eastAsia="en-US" w:bidi="ar-SA"/>
      </w:rPr>
    </w:lvl>
    <w:lvl w:ilvl="8" w:tplc="CB2E605C">
      <w:numFmt w:val="bullet"/>
      <w:lvlText w:val="•"/>
      <w:lvlJc w:val="left"/>
      <w:pPr>
        <w:ind w:left="7724" w:hanging="196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9A"/>
    <w:rsid w:val="002165E7"/>
    <w:rsid w:val="00241A0A"/>
    <w:rsid w:val="002C45F3"/>
    <w:rsid w:val="00536B11"/>
    <w:rsid w:val="00601063"/>
    <w:rsid w:val="00720CB8"/>
    <w:rsid w:val="007E4C9A"/>
    <w:rsid w:val="00801D59"/>
    <w:rsid w:val="008306FC"/>
    <w:rsid w:val="008F5B03"/>
    <w:rsid w:val="00A06B51"/>
    <w:rsid w:val="00D040F2"/>
    <w:rsid w:val="00F179BE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02997"/>
  <w15:docId w15:val="{8B2B0EBB-3D94-4C77-9C1C-FFB43882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</w:rPr>
  </w:style>
  <w:style w:type="paragraph" w:styleId="1">
    <w:name w:val="heading 1"/>
    <w:basedOn w:val="a"/>
    <w:uiPriority w:val="9"/>
    <w:qFormat/>
    <w:pPr>
      <w:spacing w:before="255" w:line="428" w:lineRule="exact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845" w:lineRule="exact"/>
      <w:ind w:left="978"/>
    </w:pPr>
    <w:rPr>
      <w:sz w:val="48"/>
      <w:szCs w:val="48"/>
    </w:rPr>
  </w:style>
  <w:style w:type="paragraph" w:styleId="a5">
    <w:name w:val="List Paragraph"/>
    <w:basedOn w:val="a"/>
    <w:uiPriority w:val="1"/>
    <w:qFormat/>
    <w:pPr>
      <w:spacing w:line="415" w:lineRule="exact"/>
      <w:ind w:left="394" w:hanging="29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2165E7"/>
    <w:rPr>
      <w:rFonts w:ascii="微軟正黑體" w:eastAsia="微軟正黑體" w:hAnsi="微軟正黑體" w:cs="微軟正黑體"/>
    </w:rPr>
  </w:style>
  <w:style w:type="paragraph" w:styleId="a8">
    <w:name w:val="footer"/>
    <w:basedOn w:val="a"/>
    <w:link w:val="a9"/>
    <w:uiPriority w:val="99"/>
    <w:unhideWhenUsed/>
    <w:rsid w:val="002165E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2165E7"/>
    <w:rPr>
      <w:rFonts w:ascii="微軟正黑體" w:eastAsia="微軟正黑體" w:hAnsi="微軟正黑體" w:cs="微軟正黑體"/>
    </w:rPr>
  </w:style>
  <w:style w:type="table" w:styleId="aa">
    <w:name w:val="Table Grid"/>
    <w:basedOn w:val="a1"/>
    <w:uiPriority w:val="39"/>
    <w:rsid w:val="00536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SibyL Huang</cp:lastModifiedBy>
  <cp:revision>2</cp:revision>
  <cp:lastPrinted>2020-09-22T11:22:00Z</cp:lastPrinted>
  <dcterms:created xsi:type="dcterms:W3CDTF">2020-09-22T11:22:00Z</dcterms:created>
  <dcterms:modified xsi:type="dcterms:W3CDTF">2020-09-22T11:22:00Z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2020-09-17T00:00:00Z</vt:filetime>
  </property>
</Properties>
</file>